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D8" w:rsidRPr="00AE7BDA" w:rsidRDefault="00ED2CD8" w:rsidP="00ED2CD8">
      <w:pPr>
        <w:rPr>
          <w:rFonts w:ascii="Times New Roman" w:hAnsi="Times New Roman"/>
          <w:sz w:val="24"/>
          <w:szCs w:val="24"/>
        </w:rPr>
      </w:pPr>
    </w:p>
    <w:p w:rsidR="00ED2CD8" w:rsidRPr="00AE7BDA" w:rsidRDefault="00ED2CD8" w:rsidP="00ED2CD8">
      <w:pPr>
        <w:jc w:val="center"/>
        <w:rPr>
          <w:rFonts w:ascii="Times New Roman" w:hAnsi="Times New Roman"/>
          <w:b/>
          <w:caps/>
          <w:sz w:val="24"/>
          <w:szCs w:val="24"/>
        </w:rPr>
      </w:pPr>
      <w:r w:rsidRPr="00AE7BDA">
        <w:rPr>
          <w:rFonts w:ascii="Times New Roman" w:hAnsi="Times New Roman"/>
          <w:b/>
          <w:caps/>
          <w:sz w:val="24"/>
          <w:szCs w:val="24"/>
        </w:rPr>
        <w:t>plan studiów NA KIERUNKU STUDIÓW WYŻSZYCH: EUROPEISTYKA</w:t>
      </w:r>
    </w:p>
    <w:p w:rsidR="00ED2CD8" w:rsidRPr="00AE7BDA" w:rsidRDefault="00ED2CD8" w:rsidP="00ED2CD8">
      <w:pPr>
        <w:jc w:val="center"/>
        <w:rPr>
          <w:rFonts w:ascii="Times New Roman" w:hAnsi="Times New Roman"/>
          <w:b/>
          <w:caps/>
          <w:sz w:val="24"/>
          <w:szCs w:val="24"/>
        </w:rPr>
      </w:pPr>
      <w:r w:rsidRPr="00AE7BDA">
        <w:rPr>
          <w:rFonts w:ascii="Times New Roman" w:hAnsi="Times New Roman"/>
          <w:b/>
          <w:caps/>
          <w:sz w:val="24"/>
          <w:szCs w:val="24"/>
        </w:rPr>
        <w:t>specjalnośĆ Wiedza o Holokauście i TOTALITARYZMACH</w:t>
      </w:r>
    </w:p>
    <w:p w:rsidR="00ED2CD8" w:rsidRPr="00AE7BDA" w:rsidRDefault="00ED2CD8" w:rsidP="00ED2CD8">
      <w:pPr>
        <w:jc w:val="center"/>
        <w:rPr>
          <w:rFonts w:ascii="Times New Roman" w:hAnsi="Times New Roman"/>
          <w:b/>
          <w:sz w:val="24"/>
          <w:szCs w:val="24"/>
        </w:rPr>
      </w:pPr>
      <w:r w:rsidRPr="00AE7BDA">
        <w:rPr>
          <w:rFonts w:ascii="Times New Roman" w:hAnsi="Times New Roman"/>
          <w:b/>
          <w:sz w:val="24"/>
          <w:szCs w:val="24"/>
        </w:rPr>
        <w:t>Studia stacjonarne II stopnia</w:t>
      </w:r>
    </w:p>
    <w:p w:rsidR="00ED2CD8" w:rsidRPr="00AE7BDA" w:rsidRDefault="00ED2CD8" w:rsidP="00ED2CD8">
      <w:pPr>
        <w:rPr>
          <w:rFonts w:ascii="Times New Roman" w:hAnsi="Times New Roman"/>
          <w:b/>
          <w:sz w:val="24"/>
          <w:szCs w:val="24"/>
          <w:u w:val="single"/>
        </w:rPr>
      </w:pPr>
      <w:r w:rsidRPr="00AE7BDA">
        <w:rPr>
          <w:rFonts w:ascii="Times New Roman" w:hAnsi="Times New Roman"/>
          <w:b/>
          <w:sz w:val="24"/>
          <w:szCs w:val="24"/>
          <w:u w:val="single"/>
        </w:rPr>
        <w:t>I ROK STUDIÓW:</w:t>
      </w:r>
    </w:p>
    <w:p w:rsidR="00ED2CD8" w:rsidRPr="00AE7BDA" w:rsidRDefault="00ED2CD8" w:rsidP="00ED2CD8">
      <w:pPr>
        <w:rPr>
          <w:rFonts w:ascii="Times New Roman" w:hAnsi="Times New Roman"/>
          <w:bCs/>
          <w:sz w:val="24"/>
          <w:szCs w:val="24"/>
        </w:rPr>
      </w:pPr>
      <w:r w:rsidRPr="00AE7BDA">
        <w:rPr>
          <w:rFonts w:ascii="Times New Roman" w:hAnsi="Times New Roman"/>
          <w:bCs/>
          <w:sz w:val="24"/>
          <w:szCs w:val="24"/>
        </w:rPr>
        <w:t>I semestr: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3591"/>
        <w:gridCol w:w="1237"/>
        <w:gridCol w:w="708"/>
        <w:gridCol w:w="1216"/>
        <w:gridCol w:w="910"/>
        <w:gridCol w:w="963"/>
      </w:tblGrid>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Lp. </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tabs>
                <w:tab w:val="right" w:pos="3612"/>
              </w:tabs>
              <w:rPr>
                <w:rFonts w:ascii="Times New Roman" w:hAnsi="Times New Roman"/>
                <w:b/>
                <w:bCs/>
                <w:sz w:val="24"/>
                <w:szCs w:val="24"/>
              </w:rPr>
            </w:pPr>
            <w:r w:rsidRPr="00AE7BDA">
              <w:rPr>
                <w:rFonts w:ascii="Times New Roman" w:hAnsi="Times New Roman"/>
                <w:b/>
                <w:bCs/>
                <w:sz w:val="24"/>
                <w:szCs w:val="24"/>
              </w:rPr>
              <w:t>Nazwa modułu kształcenia (przedmiotu)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zajęć</w:t>
            </w:r>
            <w:r w:rsidRPr="00AE7BDA">
              <w:rPr>
                <w:rStyle w:val="Odwoanieprzypisudolnego"/>
                <w:rFonts w:ascii="Times New Roman" w:hAnsi="Times New Roman"/>
                <w:b/>
                <w:bCs/>
                <w:sz w:val="24"/>
                <w:szCs w:val="24"/>
              </w:rPr>
              <w:footnoteReference w:id="2"/>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O/F</w:t>
            </w:r>
            <w:r w:rsidRPr="00AE7BDA">
              <w:rPr>
                <w:rStyle w:val="Odwoanieprzypisudolnego"/>
                <w:rFonts w:ascii="Times New Roman" w:hAnsi="Times New Roman"/>
                <w:b/>
                <w:bCs/>
                <w:sz w:val="24"/>
                <w:szCs w:val="24"/>
              </w:rPr>
              <w:footnoteReference w:id="3"/>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zaliczenia</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Punkty ECTS</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Cywilizacja europejska</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Egzamin</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 xml:space="preserve">Zagłada Żydów europejskich </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Współczesne doktryny polityczne i prawne</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Historia i kultura Żydów</w:t>
            </w:r>
            <w:r>
              <w:rPr>
                <w:rFonts w:ascii="Times New Roman" w:hAnsi="Times New Roman"/>
                <w:bCs/>
                <w:sz w:val="24"/>
                <w:szCs w:val="24"/>
              </w:rPr>
              <w:t xml:space="preserve"> XIX</w:t>
            </w:r>
            <w:r w:rsidRPr="00AE7BDA">
              <w:rPr>
                <w:rFonts w:ascii="Times New Roman" w:hAnsi="Times New Roman"/>
                <w:bCs/>
                <w:sz w:val="24"/>
                <w:szCs w:val="24"/>
              </w:rPr>
              <w:t xml:space="preserve"> i XX wieku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Relacje polsko – żydowskie w czasie II WS</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Ochrona własności intelektualnej</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10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1</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Język obcy</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5</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1"/>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Pr>
                <w:rFonts w:ascii="Times New Roman" w:hAnsi="Times New Roman"/>
                <w:bCs/>
                <w:sz w:val="24"/>
                <w:szCs w:val="24"/>
              </w:rPr>
              <w:t>Szkolenie BHP</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Pr>
                <w:rFonts w:ascii="Times New Roman" w:hAnsi="Times New Roman"/>
                <w:bCs/>
                <w:sz w:val="24"/>
                <w:szCs w:val="24"/>
              </w:rPr>
              <w:t>-</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Pr>
                <w:rFonts w:ascii="Times New Roman" w:hAnsi="Times New Roman"/>
                <w:bCs/>
                <w:sz w:val="24"/>
                <w:szCs w:val="24"/>
              </w:rPr>
              <w:t>0</w:t>
            </w:r>
          </w:p>
        </w:tc>
      </w:tr>
    </w:tbl>
    <w:p w:rsidR="00ED2CD8" w:rsidRPr="00AE7BDA" w:rsidRDefault="00ED2CD8" w:rsidP="00ED2CD8">
      <w:pPr>
        <w:jc w:val="right"/>
        <w:rPr>
          <w:rFonts w:ascii="Times New Roman" w:hAnsi="Times New Roman"/>
          <w:b/>
          <w:bCs/>
          <w:sz w:val="24"/>
          <w:szCs w:val="24"/>
        </w:rPr>
      </w:pPr>
      <w:r w:rsidRPr="00AE7BDA">
        <w:rPr>
          <w:rFonts w:ascii="Times New Roman" w:hAnsi="Times New Roman"/>
          <w:b/>
          <w:bCs/>
          <w:sz w:val="24"/>
          <w:szCs w:val="24"/>
        </w:rPr>
        <w:t>Łączna liczba godzin: 250</w:t>
      </w:r>
    </w:p>
    <w:p w:rsidR="00ED2CD8" w:rsidRDefault="00ED2CD8" w:rsidP="00ED2CD8">
      <w:pPr>
        <w:jc w:val="right"/>
        <w:rPr>
          <w:rFonts w:ascii="Times New Roman" w:hAnsi="Times New Roman"/>
          <w:b/>
          <w:bCs/>
          <w:sz w:val="24"/>
          <w:szCs w:val="24"/>
        </w:rPr>
      </w:pPr>
      <w:r w:rsidRPr="00AE7BDA">
        <w:rPr>
          <w:rFonts w:ascii="Times New Roman" w:hAnsi="Times New Roman"/>
          <w:b/>
          <w:bCs/>
          <w:sz w:val="24"/>
          <w:szCs w:val="24"/>
        </w:rPr>
        <w:t>Łączna liczba punktów ECTS: 30</w:t>
      </w:r>
    </w:p>
    <w:p w:rsidR="00ED2CD8" w:rsidRPr="00AE7BDA" w:rsidRDefault="00ED2CD8" w:rsidP="00ED2CD8">
      <w:pPr>
        <w:rPr>
          <w:rFonts w:ascii="Times New Roman" w:hAnsi="Times New Roman"/>
          <w:bCs/>
          <w:sz w:val="24"/>
          <w:szCs w:val="24"/>
        </w:rPr>
      </w:pPr>
      <w:r w:rsidRPr="00AE7BDA">
        <w:rPr>
          <w:rFonts w:ascii="Times New Roman" w:hAnsi="Times New Roman"/>
          <w:bCs/>
          <w:sz w:val="24"/>
          <w:szCs w:val="24"/>
        </w:rPr>
        <w:t>II semestr: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3586"/>
        <w:gridCol w:w="1236"/>
        <w:gridCol w:w="708"/>
        <w:gridCol w:w="1216"/>
        <w:gridCol w:w="910"/>
        <w:gridCol w:w="963"/>
      </w:tblGrid>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Lp. </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tabs>
                <w:tab w:val="right" w:pos="3612"/>
              </w:tabs>
              <w:rPr>
                <w:rFonts w:ascii="Times New Roman" w:hAnsi="Times New Roman"/>
                <w:b/>
                <w:bCs/>
                <w:sz w:val="24"/>
                <w:szCs w:val="24"/>
              </w:rPr>
            </w:pPr>
            <w:r w:rsidRPr="00AE7BDA">
              <w:rPr>
                <w:rFonts w:ascii="Times New Roman" w:hAnsi="Times New Roman"/>
                <w:b/>
                <w:bCs/>
                <w:sz w:val="24"/>
                <w:szCs w:val="24"/>
              </w:rPr>
              <w:t>Nazwa modułu kształcenia (przedmiotu)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zajęć</w:t>
            </w:r>
            <w:r w:rsidRPr="00AE7BDA">
              <w:rPr>
                <w:rStyle w:val="Odwoanieprzypisudolnego"/>
                <w:rFonts w:ascii="Times New Roman" w:hAnsi="Times New Roman"/>
                <w:b/>
                <w:bCs/>
                <w:sz w:val="24"/>
                <w:szCs w:val="24"/>
              </w:rPr>
              <w:footnoteReference w:id="4"/>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O/F</w:t>
            </w:r>
            <w:r w:rsidRPr="00AE7BDA">
              <w:rPr>
                <w:rStyle w:val="Odwoanieprzypisudolnego"/>
                <w:rFonts w:ascii="Times New Roman" w:hAnsi="Times New Roman"/>
                <w:b/>
                <w:bCs/>
                <w:sz w:val="24"/>
                <w:szCs w:val="24"/>
              </w:rPr>
              <w:footnoteReference w:id="5"/>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zaliczenia</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Punkty ECTS</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2"/>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Seminarium magisterskie</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2</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2"/>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Język obcy</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10</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2"/>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z zakresu treści kierunkowych</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2"/>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z zakresu treści kierunkowych</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do wyboru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bl>
    <w:p w:rsidR="00ED2CD8" w:rsidRDefault="00ED2CD8" w:rsidP="00ED2CD8">
      <w:pPr>
        <w:jc w:val="right"/>
        <w:rPr>
          <w:rFonts w:ascii="Times New Roman" w:hAnsi="Times New Roman"/>
          <w:b/>
          <w:bCs/>
          <w:sz w:val="24"/>
          <w:szCs w:val="24"/>
        </w:rPr>
      </w:pPr>
      <w:r w:rsidRPr="00AE7BDA">
        <w:rPr>
          <w:rFonts w:ascii="Times New Roman" w:hAnsi="Times New Roman"/>
          <w:b/>
          <w:bCs/>
          <w:sz w:val="24"/>
          <w:szCs w:val="24"/>
        </w:rPr>
        <w:t xml:space="preserve">Łączna liczba godzin: 240, </w:t>
      </w:r>
    </w:p>
    <w:p w:rsidR="00ED2CD8" w:rsidRPr="00AE7BDA" w:rsidRDefault="00ED2CD8" w:rsidP="00ED2CD8">
      <w:pPr>
        <w:jc w:val="right"/>
        <w:rPr>
          <w:rFonts w:ascii="Times New Roman" w:hAnsi="Times New Roman"/>
          <w:b/>
          <w:bCs/>
          <w:sz w:val="24"/>
          <w:szCs w:val="24"/>
        </w:rPr>
      </w:pPr>
      <w:r w:rsidRPr="00AE7BDA">
        <w:rPr>
          <w:rFonts w:ascii="Times New Roman" w:hAnsi="Times New Roman"/>
          <w:b/>
          <w:bCs/>
          <w:sz w:val="24"/>
          <w:szCs w:val="24"/>
        </w:rPr>
        <w:t>Łączna liczba punktów ECTS: 32</w:t>
      </w:r>
    </w:p>
    <w:p w:rsidR="00ED2CD8" w:rsidRDefault="00ED2CD8" w:rsidP="00ED2CD8">
      <w:pPr>
        <w:rPr>
          <w:rFonts w:ascii="Times New Roman" w:hAnsi="Times New Roman"/>
          <w:b/>
          <w:bCs/>
          <w:sz w:val="24"/>
          <w:szCs w:val="24"/>
          <w:u w:val="single"/>
        </w:rPr>
      </w:pPr>
    </w:p>
    <w:p w:rsidR="00ED2CD8" w:rsidRDefault="00ED2CD8" w:rsidP="00ED2CD8">
      <w:pPr>
        <w:rPr>
          <w:rFonts w:ascii="Times New Roman" w:hAnsi="Times New Roman"/>
          <w:b/>
          <w:bCs/>
          <w:sz w:val="24"/>
          <w:szCs w:val="24"/>
          <w:u w:val="single"/>
        </w:rPr>
      </w:pPr>
    </w:p>
    <w:p w:rsidR="00ED2CD8" w:rsidRDefault="00ED2CD8" w:rsidP="00ED2CD8">
      <w:pPr>
        <w:rPr>
          <w:rFonts w:ascii="Times New Roman" w:hAnsi="Times New Roman"/>
          <w:b/>
          <w:bCs/>
          <w:sz w:val="24"/>
          <w:szCs w:val="24"/>
          <w:u w:val="single"/>
        </w:rPr>
      </w:pPr>
    </w:p>
    <w:p w:rsidR="00ED2CD8" w:rsidRDefault="00ED2CD8" w:rsidP="00ED2CD8">
      <w:pPr>
        <w:rPr>
          <w:rFonts w:ascii="Times New Roman" w:hAnsi="Times New Roman"/>
          <w:b/>
          <w:bCs/>
          <w:sz w:val="24"/>
          <w:szCs w:val="24"/>
          <w:u w:val="single"/>
        </w:rPr>
      </w:pPr>
    </w:p>
    <w:p w:rsidR="00ED2CD8" w:rsidRDefault="00ED2CD8" w:rsidP="00ED2CD8">
      <w:pPr>
        <w:rPr>
          <w:rFonts w:ascii="Times New Roman" w:hAnsi="Times New Roman"/>
          <w:b/>
          <w:bCs/>
          <w:sz w:val="24"/>
          <w:szCs w:val="24"/>
          <w:u w:val="single"/>
        </w:rPr>
      </w:pPr>
    </w:p>
    <w:p w:rsidR="00ED2CD8" w:rsidRDefault="00ED2CD8" w:rsidP="00ED2CD8">
      <w:pPr>
        <w:rPr>
          <w:rFonts w:ascii="Times New Roman" w:hAnsi="Times New Roman"/>
          <w:b/>
          <w:bCs/>
          <w:sz w:val="24"/>
          <w:szCs w:val="24"/>
          <w:u w:val="single"/>
        </w:rPr>
      </w:pPr>
    </w:p>
    <w:p w:rsidR="00ED2CD8" w:rsidRPr="00AE7BDA" w:rsidRDefault="00ED2CD8" w:rsidP="00ED2CD8">
      <w:pPr>
        <w:rPr>
          <w:rFonts w:ascii="Times New Roman" w:hAnsi="Times New Roman"/>
          <w:b/>
          <w:bCs/>
          <w:sz w:val="24"/>
          <w:szCs w:val="24"/>
          <w:u w:val="single"/>
        </w:rPr>
      </w:pPr>
      <w:r w:rsidRPr="00AE7BDA">
        <w:rPr>
          <w:rFonts w:ascii="Times New Roman" w:hAnsi="Times New Roman"/>
          <w:b/>
          <w:bCs/>
          <w:sz w:val="24"/>
          <w:szCs w:val="24"/>
          <w:u w:val="single"/>
        </w:rPr>
        <w:lastRenderedPageBreak/>
        <w:t>II ROK STUDIÓW:</w:t>
      </w:r>
    </w:p>
    <w:p w:rsidR="00ED2CD8" w:rsidRPr="00AE7BDA" w:rsidRDefault="00ED2CD8" w:rsidP="00ED2CD8">
      <w:pPr>
        <w:rPr>
          <w:rFonts w:ascii="Times New Roman" w:hAnsi="Times New Roman"/>
          <w:bCs/>
          <w:sz w:val="24"/>
          <w:szCs w:val="24"/>
        </w:rPr>
      </w:pPr>
      <w:r w:rsidRPr="00AE7BDA">
        <w:rPr>
          <w:rFonts w:ascii="Times New Roman" w:hAnsi="Times New Roman"/>
          <w:bCs/>
          <w:sz w:val="24"/>
          <w:szCs w:val="24"/>
        </w:rPr>
        <w:t>III semestr: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3587"/>
        <w:gridCol w:w="1235"/>
        <w:gridCol w:w="708"/>
        <w:gridCol w:w="1216"/>
        <w:gridCol w:w="910"/>
        <w:gridCol w:w="963"/>
      </w:tblGrid>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Lp. </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tabs>
                <w:tab w:val="right" w:pos="3612"/>
              </w:tabs>
              <w:rPr>
                <w:rFonts w:ascii="Times New Roman" w:hAnsi="Times New Roman"/>
                <w:b/>
                <w:bCs/>
                <w:sz w:val="24"/>
                <w:szCs w:val="24"/>
              </w:rPr>
            </w:pPr>
            <w:r w:rsidRPr="00AE7BDA">
              <w:rPr>
                <w:rFonts w:ascii="Times New Roman" w:hAnsi="Times New Roman"/>
                <w:b/>
                <w:bCs/>
                <w:sz w:val="24"/>
                <w:szCs w:val="24"/>
              </w:rPr>
              <w:t>Nazwa modułu kształcenia (przedmiotu)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zajęć</w:t>
            </w:r>
            <w:r w:rsidRPr="00AE7BDA">
              <w:rPr>
                <w:rStyle w:val="Odwoanieprzypisudolnego"/>
                <w:rFonts w:ascii="Times New Roman" w:hAnsi="Times New Roman"/>
                <w:b/>
                <w:bCs/>
                <w:sz w:val="24"/>
                <w:szCs w:val="24"/>
              </w:rPr>
              <w:footnoteReference w:id="6"/>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O/F</w:t>
            </w:r>
            <w:r w:rsidRPr="00AE7BDA">
              <w:rPr>
                <w:rStyle w:val="Odwoanieprzypisudolnego"/>
                <w:rFonts w:ascii="Times New Roman" w:hAnsi="Times New Roman"/>
                <w:b/>
                <w:bCs/>
                <w:sz w:val="24"/>
                <w:szCs w:val="24"/>
              </w:rPr>
              <w:footnoteReference w:id="7"/>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zaliczenia</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Punkty ECTS</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3"/>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Seminarium magisterskie</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Semin</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2</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ED2CD8">
            <w:pPr>
              <w:numPr>
                <w:ilvl w:val="0"/>
                <w:numId w:val="2"/>
              </w:numPr>
              <w:spacing w:after="200"/>
              <w:jc w:val="left"/>
              <w:rPr>
                <w:rFonts w:ascii="Times New Roman" w:hAnsi="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z zakresu treści kierunkowych</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Antysemityzm po Auschwitz</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3</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Totalitaryzm. Bolszewizm. Faszyzm. Narodowy socjalizm.</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Anatomia i dynamika uprzedzeń</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W+K</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Holokaust w pamięci i debatach narodów Europy  (1945-2012)</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W+K</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do wyboru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7</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do wyboru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bl>
    <w:p w:rsidR="00ED2CD8" w:rsidRDefault="00ED2CD8" w:rsidP="00ED2CD8">
      <w:pPr>
        <w:jc w:val="right"/>
        <w:rPr>
          <w:rFonts w:ascii="Times New Roman" w:hAnsi="Times New Roman"/>
          <w:b/>
          <w:bCs/>
          <w:sz w:val="24"/>
          <w:szCs w:val="24"/>
        </w:rPr>
      </w:pPr>
      <w:r w:rsidRPr="00AE7BDA">
        <w:rPr>
          <w:rFonts w:ascii="Times New Roman" w:hAnsi="Times New Roman"/>
          <w:b/>
          <w:bCs/>
          <w:sz w:val="24"/>
          <w:szCs w:val="24"/>
        </w:rPr>
        <w:t xml:space="preserve">Łączna liczba godzin: 270, </w:t>
      </w:r>
    </w:p>
    <w:p w:rsidR="00ED2CD8" w:rsidRDefault="00ED2CD8" w:rsidP="00ED2CD8">
      <w:pPr>
        <w:jc w:val="right"/>
        <w:rPr>
          <w:rFonts w:ascii="Times New Roman" w:hAnsi="Times New Roman"/>
          <w:b/>
          <w:bCs/>
          <w:sz w:val="24"/>
          <w:szCs w:val="24"/>
        </w:rPr>
      </w:pPr>
      <w:r w:rsidRPr="00AE7BDA">
        <w:rPr>
          <w:rFonts w:ascii="Times New Roman" w:hAnsi="Times New Roman"/>
          <w:b/>
          <w:bCs/>
          <w:sz w:val="24"/>
          <w:szCs w:val="24"/>
        </w:rPr>
        <w:t>Łączna liczba punktów ECTS: 34</w:t>
      </w:r>
    </w:p>
    <w:p w:rsidR="00ED2CD8" w:rsidRDefault="00ED2CD8" w:rsidP="00ED2CD8">
      <w:pPr>
        <w:rPr>
          <w:rFonts w:ascii="Times New Roman" w:hAnsi="Times New Roman"/>
          <w:b/>
          <w:bCs/>
          <w:sz w:val="24"/>
          <w:szCs w:val="24"/>
          <w:u w:val="single"/>
        </w:rPr>
      </w:pPr>
    </w:p>
    <w:p w:rsidR="00ED2CD8" w:rsidRPr="00AE7BDA" w:rsidRDefault="00ED2CD8" w:rsidP="00ED2CD8">
      <w:pPr>
        <w:rPr>
          <w:rFonts w:ascii="Times New Roman" w:hAnsi="Times New Roman"/>
          <w:bCs/>
          <w:sz w:val="24"/>
          <w:szCs w:val="24"/>
        </w:rPr>
      </w:pPr>
      <w:r w:rsidRPr="00AE7BDA">
        <w:rPr>
          <w:rFonts w:ascii="Times New Roman" w:hAnsi="Times New Roman"/>
          <w:bCs/>
          <w:sz w:val="24"/>
          <w:szCs w:val="24"/>
        </w:rPr>
        <w:t>IV semestr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3586"/>
        <w:gridCol w:w="1236"/>
        <w:gridCol w:w="708"/>
        <w:gridCol w:w="1216"/>
        <w:gridCol w:w="910"/>
        <w:gridCol w:w="963"/>
      </w:tblGrid>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Lp. </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tabs>
                <w:tab w:val="right" w:pos="3612"/>
              </w:tabs>
              <w:rPr>
                <w:rFonts w:ascii="Times New Roman" w:hAnsi="Times New Roman"/>
                <w:b/>
                <w:bCs/>
                <w:sz w:val="24"/>
                <w:szCs w:val="24"/>
              </w:rPr>
            </w:pPr>
            <w:r w:rsidRPr="00AE7BDA">
              <w:rPr>
                <w:rFonts w:ascii="Times New Roman" w:hAnsi="Times New Roman"/>
                <w:b/>
                <w:bCs/>
                <w:sz w:val="24"/>
                <w:szCs w:val="24"/>
              </w:rPr>
              <w:t>Nazwa modułu kształcenia (przedmiotu)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zajęć</w:t>
            </w:r>
            <w:r w:rsidRPr="00AE7BDA">
              <w:rPr>
                <w:rStyle w:val="Odwoanieprzypisudolnego"/>
                <w:rFonts w:ascii="Times New Roman" w:hAnsi="Times New Roman"/>
                <w:b/>
                <w:bCs/>
                <w:sz w:val="24"/>
                <w:szCs w:val="24"/>
              </w:rPr>
              <w:footnoteReference w:id="8"/>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O/F</w:t>
            </w:r>
            <w:r w:rsidRPr="00AE7BDA">
              <w:rPr>
                <w:rStyle w:val="Odwoanieprzypisudolnego"/>
                <w:rFonts w:ascii="Times New Roman" w:hAnsi="Times New Roman"/>
                <w:b/>
                <w:bCs/>
                <w:sz w:val="24"/>
                <w:szCs w:val="24"/>
              </w:rPr>
              <w:footnoteReference w:id="9"/>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Forma zaliczenia</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Punkty ECTS</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Seminarium dyplomowe</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Semin</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Z</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2</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Nauczanie o Holokauście i edukacja w miejscach pamięci</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O</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do wyboru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Przedmiot do wyboru</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W+Ć</w:t>
            </w: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w:t>
            </w: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6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ind w:left="284"/>
              <w:rPr>
                <w:rFonts w:ascii="Times New Roman" w:hAnsi="Times New Roman"/>
                <w:bCs/>
                <w:sz w:val="24"/>
                <w:szCs w:val="24"/>
              </w:rPr>
            </w:pPr>
            <w:r w:rsidRPr="00AE7BDA">
              <w:rPr>
                <w:rFonts w:ascii="Times New Roman" w:hAnsi="Times New Roman"/>
                <w:bCs/>
                <w:sz w:val="24"/>
                <w:szCs w:val="24"/>
              </w:rPr>
              <w:t>3</w:t>
            </w:r>
          </w:p>
        </w:tc>
        <w:tc>
          <w:tcPr>
            <w:tcW w:w="38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Napisanie i obrona pracy magisterskiej</w:t>
            </w:r>
          </w:p>
        </w:tc>
        <w:tc>
          <w:tcPr>
            <w:tcW w:w="1275"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18</w:t>
            </w:r>
          </w:p>
        </w:tc>
      </w:tr>
    </w:tbl>
    <w:p w:rsidR="00ED2CD8" w:rsidRPr="00AE7BDA" w:rsidRDefault="00ED2CD8" w:rsidP="00ED2CD8">
      <w:pPr>
        <w:rPr>
          <w:rFonts w:ascii="Times New Roman" w:hAnsi="Times New Roman"/>
          <w:sz w:val="24"/>
          <w:szCs w:val="24"/>
        </w:rPr>
      </w:pPr>
    </w:p>
    <w:p w:rsidR="00ED2CD8" w:rsidRDefault="00ED2CD8" w:rsidP="00ED2CD8">
      <w:pPr>
        <w:jc w:val="right"/>
        <w:rPr>
          <w:rFonts w:ascii="Times New Roman" w:hAnsi="Times New Roman"/>
          <w:b/>
          <w:bCs/>
          <w:sz w:val="24"/>
          <w:szCs w:val="24"/>
        </w:rPr>
      </w:pPr>
      <w:r w:rsidRPr="00AE7BDA">
        <w:rPr>
          <w:rFonts w:ascii="Times New Roman" w:hAnsi="Times New Roman"/>
          <w:b/>
          <w:bCs/>
          <w:sz w:val="24"/>
          <w:szCs w:val="24"/>
        </w:rPr>
        <w:t xml:space="preserve">Łączna liczba godzin: 120, </w:t>
      </w:r>
    </w:p>
    <w:p w:rsidR="00ED2CD8" w:rsidRPr="00AE7BDA" w:rsidRDefault="00ED2CD8" w:rsidP="00ED2CD8">
      <w:pPr>
        <w:jc w:val="right"/>
        <w:rPr>
          <w:rFonts w:ascii="Times New Roman" w:hAnsi="Times New Roman"/>
          <w:b/>
          <w:bCs/>
          <w:sz w:val="24"/>
          <w:szCs w:val="24"/>
        </w:rPr>
      </w:pPr>
      <w:r w:rsidRPr="00AE7BDA">
        <w:rPr>
          <w:rFonts w:ascii="Times New Roman" w:hAnsi="Times New Roman"/>
          <w:b/>
          <w:bCs/>
          <w:sz w:val="24"/>
          <w:szCs w:val="24"/>
        </w:rPr>
        <w:t>Łączna liczba punktów ECTS: 32</w:t>
      </w: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Default="00ED2CD8" w:rsidP="00ED2CD8">
      <w:pPr>
        <w:jc w:val="left"/>
        <w:rPr>
          <w:rFonts w:ascii="Times New Roman" w:hAnsi="Times New Roman"/>
          <w:b/>
          <w:sz w:val="24"/>
          <w:szCs w:val="24"/>
        </w:rPr>
      </w:pPr>
    </w:p>
    <w:p w:rsidR="00ED2CD8" w:rsidRPr="00AE7BDA" w:rsidRDefault="00ED2CD8" w:rsidP="00ED2CD8">
      <w:pPr>
        <w:jc w:val="left"/>
        <w:rPr>
          <w:rFonts w:ascii="Times New Roman" w:hAnsi="Times New Roman"/>
          <w:sz w:val="24"/>
          <w:szCs w:val="24"/>
        </w:rPr>
      </w:pPr>
      <w:r w:rsidRPr="00AE7BDA">
        <w:rPr>
          <w:rFonts w:ascii="Times New Roman" w:hAnsi="Times New Roman"/>
          <w:sz w:val="24"/>
          <w:szCs w:val="24"/>
        </w:rPr>
        <w:t xml:space="preserve"> </w:t>
      </w:r>
      <w:r w:rsidRPr="00AE7BDA">
        <w:rPr>
          <w:rFonts w:ascii="Times New Roman" w:hAnsi="Times New Roman"/>
          <w:sz w:val="24"/>
          <w:szCs w:val="24"/>
        </w:rPr>
        <w:br w:type="textWrapping" w:clear="all"/>
      </w:r>
    </w:p>
    <w:p w:rsidR="00ED2CD8" w:rsidRPr="00AE7BDA" w:rsidRDefault="00ED2CD8" w:rsidP="00ED2CD8">
      <w:pPr>
        <w:numPr>
          <w:ilvl w:val="0"/>
          <w:numId w:val="5"/>
        </w:numPr>
        <w:jc w:val="left"/>
        <w:rPr>
          <w:rFonts w:ascii="Times New Roman" w:hAnsi="Times New Roman"/>
          <w:sz w:val="24"/>
          <w:szCs w:val="24"/>
          <w:u w:val="single"/>
        </w:rPr>
      </w:pPr>
      <w:r w:rsidRPr="00AE7BDA">
        <w:rPr>
          <w:rFonts w:ascii="Times New Roman" w:hAnsi="Times New Roman"/>
          <w:sz w:val="24"/>
          <w:szCs w:val="24"/>
          <w:u w:val="single"/>
        </w:rPr>
        <w:t>MODUŁY KSZTAŁCENIA (PRZEDMIOTY) W RAMACH OKREŚLONYCH GRUP TREŚCI KIERUNKOWYCH:</w:t>
      </w:r>
    </w:p>
    <w:p w:rsidR="00ED2CD8" w:rsidRPr="00AE7BDA" w:rsidRDefault="00ED2CD8" w:rsidP="00ED2CD8">
      <w:pPr>
        <w:numPr>
          <w:ilvl w:val="0"/>
          <w:numId w:val="4"/>
        </w:numPr>
        <w:jc w:val="left"/>
        <w:rPr>
          <w:rFonts w:ascii="Times New Roman" w:hAnsi="Times New Roman"/>
          <w:b/>
          <w:sz w:val="24"/>
          <w:szCs w:val="24"/>
        </w:rPr>
      </w:pPr>
      <w:r w:rsidRPr="00AE7BDA">
        <w:rPr>
          <w:rFonts w:ascii="Times New Roman" w:hAnsi="Times New Roman"/>
          <w:b/>
          <w:sz w:val="24"/>
          <w:szCs w:val="24"/>
        </w:rPr>
        <w:t>Moduły kształcenia (przedmioty) realizowane w ramach treści podstawowych:</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1080"/>
        <w:gridCol w:w="1080"/>
      </w:tblGrid>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Nazwa (modułu) przedmiotu </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liczba godzin</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ECTS</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Cywilizacja europejska</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Łącznie: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8</w:t>
            </w:r>
          </w:p>
        </w:tc>
      </w:tr>
    </w:tbl>
    <w:p w:rsidR="00ED2CD8" w:rsidRDefault="00ED2CD8" w:rsidP="00ED2CD8">
      <w:pPr>
        <w:rPr>
          <w:rFonts w:ascii="Times New Roman" w:hAnsi="Times New Roman"/>
          <w:sz w:val="24"/>
          <w:szCs w:val="24"/>
        </w:rPr>
      </w:pPr>
    </w:p>
    <w:p w:rsidR="00ED2CD8" w:rsidRDefault="00ED2CD8" w:rsidP="00ED2CD8">
      <w:pPr>
        <w:rPr>
          <w:rFonts w:ascii="Times New Roman" w:hAnsi="Times New Roman"/>
          <w:sz w:val="24"/>
          <w:szCs w:val="24"/>
        </w:rPr>
      </w:pPr>
    </w:p>
    <w:p w:rsidR="00ED2CD8" w:rsidRDefault="00ED2CD8" w:rsidP="00ED2CD8">
      <w:pPr>
        <w:rPr>
          <w:rFonts w:ascii="Times New Roman" w:hAnsi="Times New Roman"/>
          <w:sz w:val="24"/>
          <w:szCs w:val="24"/>
        </w:rPr>
      </w:pPr>
    </w:p>
    <w:p w:rsidR="00ED2CD8" w:rsidRDefault="00ED2CD8" w:rsidP="00ED2CD8">
      <w:pPr>
        <w:rPr>
          <w:rFonts w:ascii="Times New Roman" w:hAnsi="Times New Roman"/>
          <w:sz w:val="24"/>
          <w:szCs w:val="24"/>
        </w:rPr>
      </w:pPr>
    </w:p>
    <w:p w:rsidR="00ED2CD8" w:rsidRDefault="00ED2CD8" w:rsidP="00ED2CD8">
      <w:pPr>
        <w:rPr>
          <w:rFonts w:ascii="Times New Roman" w:hAnsi="Times New Roman"/>
          <w:sz w:val="24"/>
          <w:szCs w:val="24"/>
        </w:rPr>
      </w:pPr>
    </w:p>
    <w:p w:rsidR="00ED2CD8" w:rsidRPr="00AE7BDA" w:rsidRDefault="00ED2CD8" w:rsidP="00ED2CD8">
      <w:pPr>
        <w:rPr>
          <w:rFonts w:ascii="Times New Roman" w:hAnsi="Times New Roman"/>
          <w:sz w:val="24"/>
          <w:szCs w:val="24"/>
        </w:rPr>
      </w:pPr>
    </w:p>
    <w:p w:rsidR="00ED2CD8" w:rsidRPr="00AE7BDA" w:rsidRDefault="00ED2CD8" w:rsidP="00ED2CD8">
      <w:pPr>
        <w:numPr>
          <w:ilvl w:val="0"/>
          <w:numId w:val="4"/>
        </w:numPr>
        <w:jc w:val="left"/>
        <w:rPr>
          <w:rFonts w:ascii="Times New Roman" w:hAnsi="Times New Roman"/>
          <w:b/>
          <w:sz w:val="24"/>
          <w:szCs w:val="24"/>
        </w:rPr>
      </w:pPr>
      <w:r w:rsidRPr="00AE7BDA">
        <w:rPr>
          <w:rFonts w:ascii="Times New Roman" w:hAnsi="Times New Roman"/>
          <w:b/>
          <w:sz w:val="24"/>
          <w:szCs w:val="24"/>
        </w:rPr>
        <w:t>Moduły kształcenia (przedmioty) realizowane w ramach treści kierunkowych (student zalicza minimum trzy spośród oferowanych sześciu przedmiotów):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1080"/>
        <w:gridCol w:w="1080"/>
      </w:tblGrid>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Nazwa modułu kształcenia (przedmiotu) </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ECTS</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Europejskie tożsamości kulturowe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Demokracja i społeczeństwo obywatelskie w Europie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UE na międzynarodowej arenie politycznej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Administracja publiczna i europejska przestrzeń demokracji, bezpieczeństwa i sprawiedliwości</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Finanse publiczne UE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Polityka zagraniczna Polski po 1918 roku</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Cs/>
                <w:sz w:val="24"/>
                <w:szCs w:val="24"/>
              </w:rPr>
            </w:pPr>
            <w:r w:rsidRPr="00AE7BDA">
              <w:rPr>
                <w:rFonts w:ascii="Times New Roman" w:hAnsi="Times New Roman"/>
                <w:bCs/>
                <w:sz w:val="24"/>
                <w:szCs w:val="24"/>
              </w:rPr>
              <w:t>8</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Łącznie: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180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jc w:val="center"/>
              <w:rPr>
                <w:rFonts w:ascii="Times New Roman" w:hAnsi="Times New Roman"/>
                <w:b/>
                <w:bCs/>
                <w:sz w:val="24"/>
                <w:szCs w:val="24"/>
              </w:rPr>
            </w:pPr>
            <w:r w:rsidRPr="00AE7BDA">
              <w:rPr>
                <w:rFonts w:ascii="Times New Roman" w:hAnsi="Times New Roman"/>
                <w:b/>
                <w:bCs/>
                <w:sz w:val="24"/>
                <w:szCs w:val="24"/>
              </w:rPr>
              <w:t>24</w:t>
            </w:r>
          </w:p>
        </w:tc>
      </w:tr>
    </w:tbl>
    <w:p w:rsidR="00ED2CD8" w:rsidRPr="00AE7BDA" w:rsidRDefault="00ED2CD8" w:rsidP="00ED2CD8">
      <w:pPr>
        <w:rPr>
          <w:rFonts w:ascii="Times New Roman" w:hAnsi="Times New Roman"/>
          <w:b/>
          <w:sz w:val="24"/>
          <w:szCs w:val="24"/>
        </w:rPr>
      </w:pPr>
      <w:r w:rsidRPr="00AE7BDA">
        <w:rPr>
          <w:rFonts w:ascii="Times New Roman" w:hAnsi="Times New Roman"/>
          <w:b/>
          <w:sz w:val="24"/>
          <w:szCs w:val="24"/>
        </w:rPr>
        <w:t>B1. Moduły kształcenia (przedmioty) obowiązkowe realizowane w ramach treści specjalnościowych:</w:t>
      </w:r>
    </w:p>
    <w:p w:rsidR="00ED2CD8" w:rsidRPr="00AE7BDA" w:rsidRDefault="00ED2CD8" w:rsidP="00ED2CD8">
      <w:pPr>
        <w:ind w:left="360"/>
        <w:rPr>
          <w:rFonts w:ascii="Times New Roman" w:hAnsi="Times New Roman"/>
          <w:b/>
          <w:sz w:val="24"/>
          <w:szCs w:val="24"/>
        </w:rPr>
      </w:pPr>
    </w:p>
    <w:tbl>
      <w:tblPr>
        <w:tblpPr w:leftFromText="141" w:rightFromText="141" w:vertAnchor="text" w:tblpX="10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1080"/>
        <w:gridCol w:w="1080"/>
      </w:tblGrid>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 xml:space="preserve">Nazwa modułu kształcenia (przedmiotu) </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liczba godzin</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ECTS</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 xml:space="preserve">Totalitaryzm. Bolszewizm. Faszyzm. Narodowy socjalizm </w:t>
            </w:r>
          </w:p>
          <w:p w:rsidR="00ED2CD8" w:rsidRPr="00AE7BDA" w:rsidRDefault="00ED2CD8" w:rsidP="00F15E7D">
            <w:pPr>
              <w:rPr>
                <w:rFonts w:ascii="Times New Roman" w:hAnsi="Times New Roman"/>
                <w:bCs/>
                <w:sz w:val="24"/>
                <w:szCs w:val="24"/>
              </w:rPr>
            </w:pPr>
            <w:r w:rsidRPr="00AE7BDA">
              <w:rPr>
                <w:rFonts w:ascii="Times New Roman" w:hAnsi="Times New Roman"/>
                <w:sz w:val="24"/>
                <w:szCs w:val="24"/>
              </w:rPr>
              <w:t>Prof. dr hab. Wiesław Kozub – Ciembroniewicz, INP UJ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 xml:space="preserve">Zagłada Żydów europejskich </w:t>
            </w:r>
          </w:p>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Dr Piotr Trojański, UP</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Antysemityzm po Auschwitz</w:t>
            </w:r>
          </w:p>
          <w:p w:rsidR="00ED2CD8" w:rsidRPr="00AE7BDA" w:rsidRDefault="00ED2CD8" w:rsidP="00F15E7D">
            <w:pPr>
              <w:rPr>
                <w:rFonts w:ascii="Times New Roman" w:hAnsi="Times New Roman"/>
                <w:bCs/>
                <w:sz w:val="24"/>
                <w:szCs w:val="24"/>
              </w:rPr>
            </w:pPr>
            <w:r w:rsidRPr="00AE7BDA">
              <w:rPr>
                <w:rFonts w:ascii="Times New Roman" w:hAnsi="Times New Roman"/>
                <w:sz w:val="24"/>
                <w:szCs w:val="24"/>
              </w:rPr>
              <w:t>Dr  Jolanta Ambrosewicz-Jacobs, IE UJ, CBH</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 xml:space="preserve">Nauczanie o Holokauście i edukacja w miejscach pamięci </w:t>
            </w:r>
          </w:p>
          <w:p w:rsidR="00ED2CD8" w:rsidRPr="00AE7BDA" w:rsidRDefault="00ED2CD8" w:rsidP="00F15E7D">
            <w:pPr>
              <w:rPr>
                <w:rFonts w:ascii="Times New Roman" w:hAnsi="Times New Roman"/>
                <w:bCs/>
                <w:sz w:val="24"/>
                <w:szCs w:val="24"/>
              </w:rPr>
            </w:pPr>
            <w:r w:rsidRPr="00AE7BDA">
              <w:rPr>
                <w:rFonts w:ascii="Times New Roman" w:hAnsi="Times New Roman"/>
                <w:sz w:val="24"/>
                <w:szCs w:val="24"/>
              </w:rPr>
              <w:t>Dr Piotr Trojański, UP</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 xml:space="preserve">Anatomia i dynamika  uprzedzeń      </w:t>
            </w:r>
          </w:p>
          <w:p w:rsidR="00ED2CD8" w:rsidRPr="00AE7BDA" w:rsidRDefault="00ED2CD8" w:rsidP="00F15E7D">
            <w:pPr>
              <w:rPr>
                <w:rFonts w:ascii="Times New Roman" w:hAnsi="Times New Roman"/>
                <w:bCs/>
                <w:sz w:val="24"/>
                <w:szCs w:val="24"/>
              </w:rPr>
            </w:pPr>
            <w:r w:rsidRPr="00AE7BDA">
              <w:rPr>
                <w:rFonts w:ascii="Times New Roman" w:hAnsi="Times New Roman"/>
                <w:sz w:val="24"/>
                <w:szCs w:val="24"/>
              </w:rPr>
              <w:t>Dr Jolanta Ambrosewicz-Jacobs , IE UJ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Historia i kultura Żydów w XIX i XX wieku</w:t>
            </w:r>
          </w:p>
          <w:p w:rsidR="00ED2CD8" w:rsidRPr="00AE7BDA" w:rsidRDefault="00ED2CD8" w:rsidP="00F15E7D">
            <w:pPr>
              <w:rPr>
                <w:rFonts w:ascii="Times New Roman" w:hAnsi="Times New Roman"/>
                <w:sz w:val="24"/>
                <w:szCs w:val="24"/>
              </w:rPr>
            </w:pPr>
            <w:r w:rsidRPr="00AE7BDA">
              <w:rPr>
                <w:rFonts w:ascii="Times New Roman" w:hAnsi="Times New Roman"/>
                <w:sz w:val="24"/>
                <w:szCs w:val="24"/>
              </w:rPr>
              <w:lastRenderedPageBreak/>
              <w:t>Dr Edyta Gawron, KJ UJ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lastRenderedPageBreak/>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lastRenderedPageBreak/>
              <w:t>Relacje polsko – żydowskie w czasie II wojny światowej</w:t>
            </w:r>
          </w:p>
          <w:p w:rsidR="00ED2CD8" w:rsidRPr="00AE7BDA" w:rsidRDefault="00ED2CD8" w:rsidP="00F15E7D">
            <w:pPr>
              <w:rPr>
                <w:rFonts w:ascii="Times New Roman" w:hAnsi="Times New Roman"/>
                <w:sz w:val="24"/>
                <w:szCs w:val="24"/>
              </w:rPr>
            </w:pPr>
            <w:r w:rsidRPr="00AE7BDA">
              <w:rPr>
                <w:rFonts w:ascii="Times New Roman" w:hAnsi="Times New Roman"/>
                <w:sz w:val="24"/>
                <w:szCs w:val="24"/>
              </w:rPr>
              <w:t>Prof. dr hab. Andrzej  Żbikowski</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Holokaust w pamięci i debatach narodów Europy (1045-2012) Dr Bartosz Kwieciński (CBH UJ)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Współczesne doktryny polityczne i prawne</w:t>
            </w:r>
          </w:p>
          <w:p w:rsidR="00ED2CD8" w:rsidRPr="00AE7BDA" w:rsidRDefault="00ED2CD8" w:rsidP="00F15E7D">
            <w:pPr>
              <w:rPr>
                <w:rFonts w:ascii="Times New Roman" w:hAnsi="Times New Roman"/>
                <w:sz w:val="24"/>
                <w:szCs w:val="24"/>
              </w:rPr>
            </w:pPr>
            <w:r w:rsidRPr="00AE7BDA">
              <w:rPr>
                <w:rFonts w:ascii="Times New Roman" w:hAnsi="Times New Roman"/>
                <w:sz w:val="24"/>
                <w:szCs w:val="24"/>
              </w:rPr>
              <w:t>Prof. dr hab. Wiesław Kozub – Ciembroniewicz, INP UJ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4</w:t>
            </w:r>
          </w:p>
        </w:tc>
      </w:tr>
      <w:tr w:rsidR="00ED2CD8" w:rsidRPr="00AE7BDA" w:rsidTr="00F15E7D">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sz w:val="24"/>
                <w:szCs w:val="24"/>
              </w:rPr>
            </w:pPr>
            <w:r w:rsidRPr="00AE7BDA">
              <w:rPr>
                <w:rFonts w:ascii="Times New Roman" w:hAnsi="Times New Roman"/>
                <w:sz w:val="24"/>
                <w:szCs w:val="24"/>
              </w:rPr>
              <w:t xml:space="preserve">Seminarium </w:t>
            </w:r>
          </w:p>
          <w:p w:rsidR="00ED2CD8" w:rsidRPr="00AE7BDA" w:rsidRDefault="00ED2CD8" w:rsidP="00F15E7D">
            <w:pPr>
              <w:rPr>
                <w:rFonts w:ascii="Times New Roman" w:hAnsi="Times New Roman"/>
                <w:sz w:val="24"/>
                <w:szCs w:val="24"/>
              </w:rPr>
            </w:pPr>
            <w:r w:rsidRPr="00AE7BDA">
              <w:rPr>
                <w:rFonts w:ascii="Times New Roman" w:hAnsi="Times New Roman"/>
                <w:sz w:val="24"/>
                <w:szCs w:val="24"/>
              </w:rPr>
              <w:t>Napisanie i obrona pracy magisterskiej</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90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6</w:t>
            </w:r>
          </w:p>
          <w:p w:rsidR="00ED2CD8" w:rsidRPr="00AE7BDA" w:rsidRDefault="00ED2CD8" w:rsidP="00F15E7D">
            <w:pPr>
              <w:rPr>
                <w:rFonts w:ascii="Times New Roman" w:hAnsi="Times New Roman"/>
                <w:bCs/>
                <w:sz w:val="24"/>
                <w:szCs w:val="24"/>
              </w:rPr>
            </w:pPr>
            <w:r w:rsidRPr="00AE7BDA">
              <w:rPr>
                <w:rFonts w:ascii="Times New Roman" w:hAnsi="Times New Roman"/>
                <w:bCs/>
                <w:sz w:val="24"/>
                <w:szCs w:val="24"/>
              </w:rPr>
              <w:t>18</w:t>
            </w:r>
          </w:p>
        </w:tc>
      </w:tr>
      <w:tr w:rsidR="00ED2CD8" w:rsidRPr="00AE7BDA" w:rsidTr="00F15E7D">
        <w:trPr>
          <w:trHeight w:val="550"/>
        </w:trPr>
        <w:tc>
          <w:tcPr>
            <w:tcW w:w="522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Łącznie:</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360</w:t>
            </w:r>
          </w:p>
        </w:tc>
        <w:tc>
          <w:tcPr>
            <w:tcW w:w="1080" w:type="dxa"/>
            <w:tcBorders>
              <w:top w:val="single" w:sz="4" w:space="0" w:color="auto"/>
              <w:left w:val="single" w:sz="4" w:space="0" w:color="auto"/>
              <w:bottom w:val="single" w:sz="4" w:space="0" w:color="auto"/>
              <w:right w:val="single" w:sz="4" w:space="0" w:color="auto"/>
            </w:tcBorders>
          </w:tcPr>
          <w:p w:rsidR="00ED2CD8" w:rsidRPr="00AE7BDA" w:rsidRDefault="00ED2CD8" w:rsidP="00F15E7D">
            <w:pPr>
              <w:rPr>
                <w:rFonts w:ascii="Times New Roman" w:hAnsi="Times New Roman"/>
                <w:b/>
                <w:bCs/>
                <w:sz w:val="24"/>
                <w:szCs w:val="24"/>
              </w:rPr>
            </w:pPr>
            <w:r w:rsidRPr="00AE7BDA">
              <w:rPr>
                <w:rFonts w:ascii="Times New Roman" w:hAnsi="Times New Roman"/>
                <w:b/>
                <w:bCs/>
                <w:sz w:val="24"/>
                <w:szCs w:val="24"/>
              </w:rPr>
              <w:t>60</w:t>
            </w:r>
          </w:p>
        </w:tc>
      </w:tr>
    </w:tbl>
    <w:p w:rsidR="00B4620E" w:rsidRDefault="002C2945"/>
    <w:sectPr w:rsidR="00B4620E" w:rsidSect="00BB7C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45" w:rsidRDefault="002C2945" w:rsidP="00ED2CD8">
      <w:r>
        <w:separator/>
      </w:r>
    </w:p>
  </w:endnote>
  <w:endnote w:type="continuationSeparator" w:id="1">
    <w:p w:rsidR="002C2945" w:rsidRDefault="002C2945" w:rsidP="00ED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45" w:rsidRDefault="002C2945" w:rsidP="00ED2CD8">
      <w:r>
        <w:separator/>
      </w:r>
    </w:p>
  </w:footnote>
  <w:footnote w:type="continuationSeparator" w:id="1">
    <w:p w:rsidR="002C2945" w:rsidRDefault="002C2945" w:rsidP="00ED2CD8">
      <w:r>
        <w:continuationSeparator/>
      </w:r>
    </w:p>
  </w:footnote>
  <w:footnote w:id="2">
    <w:p w:rsidR="00ED2CD8" w:rsidRPr="00AE7BDA" w:rsidRDefault="00ED2CD8" w:rsidP="00ED2CD8">
      <w:pPr>
        <w:pStyle w:val="Tekstprzypisudolnego"/>
        <w:rPr>
          <w:lang w:val="pl-PL"/>
        </w:rPr>
      </w:pPr>
      <w:r>
        <w:rPr>
          <w:rStyle w:val="Odwoanieprzypisudolnego"/>
        </w:rPr>
        <w:footnoteRef/>
      </w:r>
      <w:r w:rsidRPr="00AE7BDA">
        <w:rPr>
          <w:lang w:val="pl-PL"/>
        </w:rPr>
        <w:t xml:space="preserve"> wykład/ćwiczenia/laboratoria/konwersatorium/seminarium/inne</w:t>
      </w:r>
    </w:p>
  </w:footnote>
  <w:footnote w:id="3">
    <w:p w:rsidR="00ED2CD8" w:rsidRPr="00AE7BDA" w:rsidRDefault="00ED2CD8" w:rsidP="00ED2CD8">
      <w:pPr>
        <w:pStyle w:val="Tekstprzypisudolnego"/>
        <w:rPr>
          <w:lang w:val="pl-PL"/>
        </w:rPr>
      </w:pPr>
      <w:r>
        <w:rPr>
          <w:rStyle w:val="Odwoanieprzypisudolnego"/>
        </w:rPr>
        <w:footnoteRef/>
      </w:r>
      <w:r w:rsidRPr="00AE7BDA">
        <w:rPr>
          <w:lang w:val="pl-PL"/>
        </w:rPr>
        <w:t xml:space="preserve"> </w:t>
      </w:r>
      <w:r w:rsidRPr="00AE7BDA">
        <w:rPr>
          <w:b/>
          <w:lang w:val="pl-PL"/>
        </w:rPr>
        <w:t>„O”</w:t>
      </w:r>
      <w:r w:rsidRPr="00AE7BDA">
        <w:rPr>
          <w:lang w:val="pl-PL"/>
        </w:rPr>
        <w:t xml:space="preserve"> – przedmiot obowiązkowy do zaliczenia danego semestru/roku studiów, </w:t>
      </w:r>
      <w:r w:rsidRPr="00AE7BDA">
        <w:rPr>
          <w:b/>
          <w:lang w:val="pl-PL"/>
        </w:rPr>
        <w:t>„F”</w:t>
      </w:r>
      <w:r w:rsidRPr="00AE7BDA">
        <w:rPr>
          <w:lang w:val="pl-PL"/>
        </w:rPr>
        <w:t xml:space="preserve"> – przedmiot fakultatywny (do wyboru).</w:t>
      </w:r>
    </w:p>
  </w:footnote>
  <w:footnote w:id="4">
    <w:p w:rsidR="00ED2CD8" w:rsidRPr="00AE7BDA" w:rsidRDefault="00ED2CD8" w:rsidP="00ED2CD8">
      <w:pPr>
        <w:pStyle w:val="Tekstprzypisudolnego"/>
        <w:rPr>
          <w:lang w:val="pl-PL"/>
        </w:rPr>
      </w:pPr>
    </w:p>
  </w:footnote>
  <w:footnote w:id="5">
    <w:p w:rsidR="00ED2CD8" w:rsidRPr="00AE7BDA" w:rsidRDefault="00ED2CD8" w:rsidP="00ED2CD8">
      <w:pPr>
        <w:pStyle w:val="Tekstprzypisudolnego"/>
        <w:rPr>
          <w:lang w:val="pl-PL"/>
        </w:rPr>
      </w:pPr>
    </w:p>
  </w:footnote>
  <w:footnote w:id="6">
    <w:p w:rsidR="00ED2CD8" w:rsidRPr="00AE7BDA" w:rsidRDefault="00ED2CD8" w:rsidP="00ED2CD8">
      <w:pPr>
        <w:pStyle w:val="Tekstprzypisudolnego"/>
        <w:rPr>
          <w:lang w:val="pl-PL"/>
        </w:rPr>
      </w:pPr>
      <w:r>
        <w:rPr>
          <w:rStyle w:val="Odwoanieprzypisudolnego"/>
        </w:rPr>
        <w:footnoteRef/>
      </w:r>
      <w:r w:rsidRPr="00AE7BDA">
        <w:rPr>
          <w:lang w:val="pl-PL"/>
        </w:rPr>
        <w:t xml:space="preserve"> wykład/ćwiczenia/laboratoria/konwersatorium/seminarium/inne</w:t>
      </w:r>
    </w:p>
  </w:footnote>
  <w:footnote w:id="7">
    <w:p w:rsidR="00ED2CD8" w:rsidRPr="00AE7BDA" w:rsidRDefault="00ED2CD8" w:rsidP="00ED2CD8">
      <w:pPr>
        <w:pStyle w:val="Tekstprzypisudolnego"/>
        <w:rPr>
          <w:lang w:val="pl-PL"/>
        </w:rPr>
      </w:pPr>
      <w:r>
        <w:rPr>
          <w:rStyle w:val="Odwoanieprzypisudolnego"/>
        </w:rPr>
        <w:footnoteRef/>
      </w:r>
      <w:r w:rsidRPr="00AE7BDA">
        <w:rPr>
          <w:lang w:val="pl-PL"/>
        </w:rPr>
        <w:t xml:space="preserve"> </w:t>
      </w:r>
      <w:r w:rsidRPr="00AE7BDA">
        <w:rPr>
          <w:b/>
          <w:lang w:val="pl-PL"/>
        </w:rPr>
        <w:t>„O”</w:t>
      </w:r>
      <w:r w:rsidRPr="00AE7BDA">
        <w:rPr>
          <w:lang w:val="pl-PL"/>
        </w:rPr>
        <w:t xml:space="preserve"> – przedmiot obowiązkowy do zaliczenia danego semestru/roku studiów, </w:t>
      </w:r>
      <w:r w:rsidRPr="00AE7BDA">
        <w:rPr>
          <w:b/>
          <w:lang w:val="pl-PL"/>
        </w:rPr>
        <w:t>„F”</w:t>
      </w:r>
      <w:r w:rsidRPr="00AE7BDA">
        <w:rPr>
          <w:lang w:val="pl-PL"/>
        </w:rPr>
        <w:t xml:space="preserve"> – przedmiot fakultatywny (do wyboru).</w:t>
      </w:r>
    </w:p>
  </w:footnote>
  <w:footnote w:id="8">
    <w:p w:rsidR="00ED2CD8" w:rsidRPr="00AE7BDA" w:rsidRDefault="00ED2CD8" w:rsidP="00ED2CD8">
      <w:pPr>
        <w:pStyle w:val="Tekstprzypisudolnego"/>
        <w:rPr>
          <w:lang w:val="pl-PL"/>
        </w:rPr>
      </w:pPr>
      <w:r>
        <w:rPr>
          <w:rStyle w:val="Odwoanieprzypisudolnego"/>
        </w:rPr>
        <w:footnoteRef/>
      </w:r>
      <w:r w:rsidRPr="00AE7BDA">
        <w:rPr>
          <w:lang w:val="pl-PL"/>
        </w:rPr>
        <w:t xml:space="preserve"> wykład/ćwiczenia/laboratoria/konwersatorium/seminarium/inne</w:t>
      </w:r>
    </w:p>
  </w:footnote>
  <w:footnote w:id="9">
    <w:p w:rsidR="00ED2CD8" w:rsidRPr="00AE7BDA" w:rsidRDefault="00ED2CD8" w:rsidP="00ED2CD8">
      <w:pPr>
        <w:pStyle w:val="Tekstprzypisudolnego"/>
        <w:rPr>
          <w:lang w:val="pl-PL"/>
        </w:rPr>
      </w:pPr>
      <w:r>
        <w:rPr>
          <w:rStyle w:val="Odwoanieprzypisudolnego"/>
        </w:rPr>
        <w:footnoteRef/>
      </w:r>
      <w:r w:rsidRPr="00AE7BDA">
        <w:rPr>
          <w:lang w:val="pl-PL"/>
        </w:rPr>
        <w:t xml:space="preserve"> </w:t>
      </w:r>
      <w:r w:rsidRPr="00AE7BDA">
        <w:rPr>
          <w:b/>
          <w:lang w:val="pl-PL"/>
        </w:rPr>
        <w:t>„O”</w:t>
      </w:r>
      <w:r w:rsidRPr="00AE7BDA">
        <w:rPr>
          <w:lang w:val="pl-PL"/>
        </w:rPr>
        <w:t xml:space="preserve"> – przedmiot obowiązkowy do zaliczenia danego semestru/roku studiów, </w:t>
      </w:r>
      <w:r w:rsidRPr="00AE7BDA">
        <w:rPr>
          <w:b/>
          <w:lang w:val="pl-PL"/>
        </w:rPr>
        <w:t>„F”</w:t>
      </w:r>
      <w:r w:rsidRPr="00AE7BDA">
        <w:rPr>
          <w:lang w:val="pl-PL"/>
        </w:rPr>
        <w:t xml:space="preserve"> – przedmiot fakultatywny (do wyboru).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EA5"/>
    <w:multiLevelType w:val="hybridMultilevel"/>
    <w:tmpl w:val="C2A0FF30"/>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3370F0C"/>
    <w:multiLevelType w:val="hybridMultilevel"/>
    <w:tmpl w:val="C2A0FF30"/>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7871C3E"/>
    <w:multiLevelType w:val="hybridMultilevel"/>
    <w:tmpl w:val="B742031E"/>
    <w:lvl w:ilvl="0" w:tplc="04150015">
      <w:start w:val="1"/>
      <w:numFmt w:val="upperLetter"/>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6BF43A94"/>
    <w:multiLevelType w:val="hybridMultilevel"/>
    <w:tmpl w:val="C2A0FF30"/>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E1E08F5"/>
    <w:multiLevelType w:val="hybridMultilevel"/>
    <w:tmpl w:val="174AC41A"/>
    <w:lvl w:ilvl="0" w:tplc="3D56A0D8">
      <w:start w:val="1"/>
      <w:numFmt w:val="decimal"/>
      <w:lvlText w:val="%1)"/>
      <w:lvlJc w:val="left"/>
      <w:pPr>
        <w:tabs>
          <w:tab w:val="num" w:pos="360"/>
        </w:tabs>
        <w:ind w:left="340" w:hanging="340"/>
      </w:pPr>
      <w:rPr>
        <w:b w:val="0"/>
        <w:i w:val="0"/>
      </w:rPr>
    </w:lvl>
    <w:lvl w:ilvl="1" w:tplc="04150019">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ED2CD8"/>
    <w:rsid w:val="002C2945"/>
    <w:rsid w:val="00691919"/>
    <w:rsid w:val="0084185D"/>
    <w:rsid w:val="00BB7CFD"/>
    <w:rsid w:val="00ED2C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CD8"/>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 Znak,Tekst przypisu dolnego Znak Znak,Footnote,Podrozdział,Podrozdzia3 Znak Znak Znak Znak Znak Znak,Podrozdzia3 Znak Znak Znak Znak Znak Znak Znak Znak Znak,Podrozdzia3 Znak Znak Znak Znak,Fußnote"/>
    <w:basedOn w:val="Normalny"/>
    <w:link w:val="TekstprzypisudolnegoZnak"/>
    <w:unhideWhenUsed/>
    <w:rsid w:val="00ED2CD8"/>
    <w:pPr>
      <w:ind w:right="357"/>
    </w:pPr>
    <w:rPr>
      <w:rFonts w:ascii="Times New Roman" w:hAnsi="Times New Roman"/>
      <w:sz w:val="20"/>
      <w:szCs w:val="20"/>
      <w:lang w:val="en-GB"/>
    </w:rPr>
  </w:style>
  <w:style w:type="character" w:customStyle="1" w:styleId="TekstprzypisudolnegoZnak">
    <w:name w:val="Tekst przypisu dolnego Znak"/>
    <w:aliases w:val="Tekst przypisu dolnego Znak Znak Znak Znak,Tekst przypisu dolnego Znak Znak Znak1,Footnote Znak,Podrozdział Znak,Podrozdzia3 Znak Znak Znak Znak Znak Znak Znak,Podrozdzia3 Znak Znak Znak Znak Znak Znak Znak Znak Znak Znak"/>
    <w:basedOn w:val="Domylnaczcionkaakapitu"/>
    <w:link w:val="Tekstprzypisudolnego"/>
    <w:rsid w:val="00ED2CD8"/>
    <w:rPr>
      <w:rFonts w:ascii="Times New Roman" w:eastAsia="Calibri" w:hAnsi="Times New Roman" w:cs="Times New Roman"/>
      <w:sz w:val="20"/>
      <w:szCs w:val="20"/>
      <w:lang w:val="en-GB"/>
    </w:rPr>
  </w:style>
  <w:style w:type="character" w:styleId="Odwoanieprzypisudolnego">
    <w:name w:val="footnote reference"/>
    <w:basedOn w:val="Domylnaczcionkaakapitu"/>
    <w:semiHidden/>
    <w:rsid w:val="00ED2C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3314</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Cagara</dc:creator>
  <cp:keywords/>
  <dc:description/>
  <cp:lastModifiedBy>Cagara</cp:lastModifiedBy>
  <cp:revision>1</cp:revision>
  <dcterms:created xsi:type="dcterms:W3CDTF">2014-10-06T13:11:00Z</dcterms:created>
  <dcterms:modified xsi:type="dcterms:W3CDTF">2014-10-06T13:17:00Z</dcterms:modified>
</cp:coreProperties>
</file>